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38" w:rsidRDefault="00BF1141" w:rsidP="003A3738">
      <w:pPr>
        <w:shd w:val="clear" w:color="auto" w:fill="FFFFFF"/>
        <w:ind w:firstLine="709"/>
        <w:jc w:val="center"/>
        <w:rPr>
          <w:b/>
          <w:bCs/>
          <w:spacing w:val="-10"/>
        </w:rPr>
      </w:pPr>
      <w:r w:rsidRPr="00BF1141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5pt;margin-top:15.35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7854441" r:id="rId6"/>
        </w:pict>
      </w:r>
      <w:r w:rsidR="003A3738">
        <w:rPr>
          <w:b/>
          <w:bCs/>
          <w:spacing w:val="-10"/>
        </w:rPr>
        <w:t xml:space="preserve">                                               </w:t>
      </w:r>
      <w:r w:rsidR="00DB305A">
        <w:rPr>
          <w:b/>
          <w:bCs/>
          <w:spacing w:val="-10"/>
        </w:rPr>
        <w:t xml:space="preserve">                                   </w:t>
      </w:r>
      <w:r w:rsidR="00232BEC">
        <w:rPr>
          <w:b/>
          <w:bCs/>
          <w:spacing w:val="-10"/>
        </w:rPr>
        <w:t xml:space="preserve">                        </w:t>
      </w:r>
      <w:r w:rsidR="003A3738">
        <w:rPr>
          <w:b/>
          <w:bCs/>
          <w:spacing w:val="-1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3A3738" w:rsidRPr="00EA357F" w:rsidRDefault="003A3738" w:rsidP="003A3738">
      <w:pPr>
        <w:pStyle w:val="a4"/>
        <w:rPr>
          <w:bCs/>
        </w:rPr>
      </w:pPr>
      <w:r w:rsidRPr="00EA357F">
        <w:rPr>
          <w:bCs/>
        </w:rPr>
        <w:t>ЧЕЛЯБИНСКАЯ ОБЛАСТЬ</w:t>
      </w:r>
    </w:p>
    <w:p w:rsidR="003A3738" w:rsidRDefault="003A3738" w:rsidP="003A3738">
      <w:pPr>
        <w:jc w:val="center"/>
        <w:rPr>
          <w:sz w:val="4"/>
        </w:rPr>
      </w:pPr>
    </w:p>
    <w:p w:rsidR="003A3738" w:rsidRDefault="003A3738" w:rsidP="003A3738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3A3738" w:rsidRPr="00FA0BD4" w:rsidRDefault="003A3738" w:rsidP="003A3738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3A3738" w:rsidRPr="00FA0BD4" w:rsidRDefault="003A3738" w:rsidP="003A3738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3A3738" w:rsidRPr="00013335" w:rsidRDefault="003A3738" w:rsidP="003A3738">
      <w:pPr>
        <w:rPr>
          <w:b/>
        </w:rPr>
      </w:pPr>
      <w:r w:rsidRPr="00013335">
        <w:rPr>
          <w:b/>
        </w:rPr>
        <w:t xml:space="preserve">№                                                                                   </w:t>
      </w:r>
      <w:r>
        <w:rPr>
          <w:b/>
        </w:rPr>
        <w:t xml:space="preserve">                  </w:t>
      </w:r>
      <w:r w:rsidR="000801E3">
        <w:rPr>
          <w:b/>
        </w:rPr>
        <w:t xml:space="preserve"> от                        </w:t>
      </w:r>
      <w:r w:rsidRPr="00013335">
        <w:rPr>
          <w:b/>
        </w:rPr>
        <w:t>20</w:t>
      </w:r>
      <w:r w:rsidR="000801E3">
        <w:rPr>
          <w:b/>
        </w:rPr>
        <w:t xml:space="preserve">26 </w:t>
      </w:r>
      <w:r w:rsidRPr="00013335">
        <w:rPr>
          <w:b/>
        </w:rPr>
        <w:t>г.</w:t>
      </w:r>
    </w:p>
    <w:p w:rsidR="003A3738" w:rsidRDefault="003A3738" w:rsidP="003A3738">
      <w:pPr>
        <w:rPr>
          <w:sz w:val="28"/>
          <w:szCs w:val="28"/>
        </w:rPr>
      </w:pPr>
    </w:p>
    <w:p w:rsidR="000801E3" w:rsidRDefault="000801E3" w:rsidP="000801E3">
      <w:r w:rsidRPr="00697486">
        <w:t xml:space="preserve">О внесении изменений в решение Собрания </w:t>
      </w:r>
    </w:p>
    <w:p w:rsidR="000801E3" w:rsidRDefault="000801E3" w:rsidP="000801E3">
      <w:r>
        <w:t>д</w:t>
      </w:r>
      <w:r w:rsidRPr="00697486">
        <w:t>епут</w:t>
      </w:r>
      <w:r>
        <w:t xml:space="preserve">атов </w:t>
      </w:r>
      <w:r w:rsidRPr="00697486">
        <w:t xml:space="preserve">Златоустовского городского округа </w:t>
      </w:r>
      <w:bookmarkStart w:id="0" w:name="_Hlk128573938"/>
    </w:p>
    <w:p w:rsidR="000801E3" w:rsidRDefault="000801E3" w:rsidP="003A3738">
      <w:r w:rsidRPr="00697486">
        <w:t>от 05.11.2025 г. № 61-ЗГО</w:t>
      </w:r>
      <w:bookmarkEnd w:id="0"/>
      <w:r>
        <w:t xml:space="preserve"> «</w:t>
      </w:r>
      <w:r w:rsidR="003A3738">
        <w:t xml:space="preserve">Об утверждении </w:t>
      </w:r>
    </w:p>
    <w:p w:rsidR="000801E3" w:rsidRDefault="003A3738" w:rsidP="003A3738">
      <w:r>
        <w:t>П</w:t>
      </w:r>
      <w:r w:rsidRPr="00104350">
        <w:t xml:space="preserve">рогнозного плана приватизации муниципального </w:t>
      </w:r>
    </w:p>
    <w:p w:rsidR="003A3738" w:rsidRDefault="000801E3" w:rsidP="003A3738">
      <w:r>
        <w:t>и</w:t>
      </w:r>
      <w:r w:rsidR="003A3738" w:rsidRPr="00104350">
        <w:t>мущества</w:t>
      </w:r>
      <w:r>
        <w:t xml:space="preserve"> </w:t>
      </w:r>
      <w:r w:rsidR="003A3738" w:rsidRPr="00104350">
        <w:t xml:space="preserve">Златоустовского городского округа </w:t>
      </w:r>
      <w:proofErr w:type="gramStart"/>
      <w:r w:rsidR="003A3738" w:rsidRPr="00104350">
        <w:t>на</w:t>
      </w:r>
      <w:proofErr w:type="gramEnd"/>
      <w:r w:rsidR="003A3738" w:rsidRPr="00104350">
        <w:t xml:space="preserve"> </w:t>
      </w:r>
    </w:p>
    <w:p w:rsidR="003A3738" w:rsidRPr="00104350" w:rsidRDefault="003A3738" w:rsidP="003A3738">
      <w:r w:rsidRPr="00104350">
        <w:t>202</w:t>
      </w:r>
      <w:r>
        <w:t>6</w:t>
      </w:r>
      <w:r w:rsidRPr="00104350">
        <w:t>-202</w:t>
      </w:r>
      <w:r>
        <w:t xml:space="preserve">8 </w:t>
      </w:r>
      <w:r w:rsidRPr="00104350">
        <w:t>г</w:t>
      </w:r>
      <w:r w:rsidR="000801E3">
        <w:t>оды»</w:t>
      </w:r>
      <w:r>
        <w:t xml:space="preserve">                                                             </w:t>
      </w:r>
      <w:r w:rsidR="00232BEC">
        <w:t xml:space="preserve">                 </w:t>
      </w:r>
      <w:r w:rsidR="000801E3">
        <w:t xml:space="preserve"> проект</w:t>
      </w:r>
    </w:p>
    <w:p w:rsidR="003A3738" w:rsidRPr="00104350" w:rsidRDefault="003A3738" w:rsidP="003A3738">
      <w:pPr>
        <w:autoSpaceDE w:val="0"/>
        <w:autoSpaceDN w:val="0"/>
        <w:adjustRightInd w:val="0"/>
        <w:jc w:val="both"/>
      </w:pPr>
    </w:p>
    <w:p w:rsidR="003A3738" w:rsidRPr="00104350" w:rsidRDefault="003A3738" w:rsidP="003A3738">
      <w:pPr>
        <w:autoSpaceDE w:val="0"/>
        <w:autoSpaceDN w:val="0"/>
        <w:adjustRightInd w:val="0"/>
        <w:jc w:val="both"/>
      </w:pPr>
    </w:p>
    <w:p w:rsidR="000801E3" w:rsidRPr="00697486" w:rsidRDefault="003A3738" w:rsidP="000801E3">
      <w:pPr>
        <w:autoSpaceDE w:val="0"/>
        <w:autoSpaceDN w:val="0"/>
        <w:adjustRightInd w:val="0"/>
        <w:jc w:val="both"/>
      </w:pPr>
      <w:r>
        <w:t xml:space="preserve">     </w:t>
      </w:r>
      <w:r w:rsidR="000801E3">
        <w:t xml:space="preserve">  </w:t>
      </w:r>
      <w:r>
        <w:t xml:space="preserve"> </w:t>
      </w:r>
      <w:r w:rsidR="000801E3" w:rsidRPr="00697486">
        <w:t xml:space="preserve">В целях повышения эффективности управления муниципальной собственностью, в соответствии с Федеральным законом </w:t>
      </w:r>
      <w:r w:rsidR="000801E3">
        <w:t xml:space="preserve">от </w:t>
      </w:r>
      <w:r w:rsidR="000801E3" w:rsidRPr="00013335">
        <w:t xml:space="preserve"> </w:t>
      </w:r>
      <w:r w:rsidR="000801E3">
        <w:t>20</w:t>
      </w:r>
      <w:r w:rsidR="000801E3" w:rsidRPr="00013335">
        <w:t>.0</w:t>
      </w:r>
      <w:r w:rsidR="000801E3">
        <w:t>3</w:t>
      </w:r>
      <w:r w:rsidR="000801E3" w:rsidRPr="00013335">
        <w:t>.20</w:t>
      </w:r>
      <w:r w:rsidR="000801E3">
        <w:t xml:space="preserve">25 </w:t>
      </w:r>
      <w:r w:rsidR="000801E3" w:rsidRPr="00013335">
        <w:t xml:space="preserve">г. № </w:t>
      </w:r>
      <w:r w:rsidR="000801E3">
        <w:t>33</w:t>
      </w:r>
      <w:r w:rsidR="000801E3" w:rsidRPr="00013335">
        <w:t xml:space="preserve">-ФЗ «Об общих принципах организации </w:t>
      </w:r>
      <w:r w:rsidR="000801E3">
        <w:t xml:space="preserve">местного самоуправления в единой системе публичной власти», Федеральным законом </w:t>
      </w:r>
      <w:r w:rsidR="000801E3" w:rsidRPr="00697486">
        <w:t xml:space="preserve">от 06.10.2003г. № 131-ФЗ «Об общих принципах организации местного самоуправления в Российской Федерации», </w:t>
      </w:r>
    </w:p>
    <w:p w:rsidR="003A3738" w:rsidRPr="00104350" w:rsidRDefault="003A3738" w:rsidP="003A3738">
      <w:pPr>
        <w:pStyle w:val="3"/>
        <w:jc w:val="both"/>
        <w:rPr>
          <w:szCs w:val="24"/>
        </w:rPr>
      </w:pPr>
      <w:r w:rsidRPr="00104350">
        <w:rPr>
          <w:szCs w:val="24"/>
        </w:rPr>
        <w:t>Собрание депутатов Златоуст</w:t>
      </w:r>
      <w:r>
        <w:rPr>
          <w:szCs w:val="24"/>
        </w:rPr>
        <w:t>овского городского округа РЕШАЕТ</w:t>
      </w:r>
      <w:r w:rsidRPr="00104350">
        <w:rPr>
          <w:szCs w:val="24"/>
        </w:rPr>
        <w:t>:</w:t>
      </w:r>
    </w:p>
    <w:p w:rsidR="003A3738" w:rsidRPr="00104350" w:rsidRDefault="003A3738" w:rsidP="003A3738">
      <w:pPr>
        <w:pStyle w:val="3"/>
        <w:jc w:val="both"/>
        <w:rPr>
          <w:szCs w:val="24"/>
        </w:rPr>
      </w:pPr>
    </w:p>
    <w:p w:rsidR="000801E3" w:rsidRPr="00697486" w:rsidRDefault="003A3738" w:rsidP="000801E3">
      <w:pPr>
        <w:pStyle w:val="3"/>
        <w:jc w:val="both"/>
        <w:rPr>
          <w:b/>
          <w:szCs w:val="24"/>
        </w:rPr>
      </w:pPr>
      <w:r w:rsidRPr="00104350">
        <w:rPr>
          <w:szCs w:val="24"/>
        </w:rPr>
        <w:t xml:space="preserve">        1.</w:t>
      </w:r>
      <w:r w:rsidR="005E13EE">
        <w:rPr>
          <w:szCs w:val="24"/>
        </w:rPr>
        <w:t xml:space="preserve">  </w:t>
      </w:r>
      <w:r w:rsidR="000801E3" w:rsidRPr="00697486">
        <w:rPr>
          <w:szCs w:val="24"/>
        </w:rPr>
        <w:t>Внести в прогнозный план приватизации муниципального имущества Златоустовского городского округа на 2026-2028 годы, утвержденный решением Собрания депутатов Златоустовского городского округа от 05.11.2025 г. № 61-ЗГО «Об утверждении прогнозного плана приватизации муниципального имущества Златоустовского городского округа на 2026-2028 годы»</w:t>
      </w:r>
      <w:r w:rsidR="000801E3">
        <w:rPr>
          <w:szCs w:val="24"/>
        </w:rPr>
        <w:t xml:space="preserve"> </w:t>
      </w:r>
      <w:r w:rsidR="000801E3" w:rsidRPr="00697486">
        <w:rPr>
          <w:szCs w:val="24"/>
        </w:rPr>
        <w:t>изменения согласно приложению.</w:t>
      </w:r>
    </w:p>
    <w:p w:rsidR="003A3738" w:rsidRPr="00104350" w:rsidRDefault="000801E3" w:rsidP="005E13EE">
      <w:r>
        <w:t xml:space="preserve">        2</w:t>
      </w:r>
      <w:r w:rsidR="005E13EE">
        <w:t xml:space="preserve">.   </w:t>
      </w:r>
      <w:r w:rsidR="003A3738" w:rsidRPr="00104350">
        <w:t>Опубликовать</w:t>
      </w:r>
      <w:r w:rsidR="003A3738">
        <w:t xml:space="preserve"> </w:t>
      </w:r>
      <w:r w:rsidR="005E13EE">
        <w:t xml:space="preserve">  </w:t>
      </w:r>
      <w:r w:rsidR="003A3738">
        <w:t xml:space="preserve"> </w:t>
      </w:r>
      <w:r w:rsidR="003A3738" w:rsidRPr="00104350">
        <w:t>настоящее</w:t>
      </w:r>
      <w:r w:rsidR="005E13EE">
        <w:t xml:space="preserve">  </w:t>
      </w:r>
      <w:r w:rsidR="003A3738" w:rsidRPr="00104350">
        <w:t xml:space="preserve"> решение </w:t>
      </w:r>
      <w:r w:rsidR="005E13EE">
        <w:t xml:space="preserve">  </w:t>
      </w:r>
      <w:r w:rsidR="003A3738" w:rsidRPr="00104350">
        <w:t xml:space="preserve">в </w:t>
      </w:r>
      <w:r w:rsidR="005E13EE">
        <w:t xml:space="preserve">  </w:t>
      </w:r>
      <w:r w:rsidR="003A3738" w:rsidRPr="00104350">
        <w:t>официальных</w:t>
      </w:r>
      <w:r w:rsidR="005E13EE">
        <w:t xml:space="preserve">  </w:t>
      </w:r>
      <w:r w:rsidR="003A3738" w:rsidRPr="00104350">
        <w:t xml:space="preserve"> средствах</w:t>
      </w:r>
      <w:r w:rsidR="005E13EE">
        <w:t xml:space="preserve">  </w:t>
      </w:r>
      <w:r w:rsidR="003A3738" w:rsidRPr="00104350">
        <w:t xml:space="preserve"> массовой информации и разместить на официальном сайте Златоустовского городского округа в сети «Интернет».</w:t>
      </w:r>
    </w:p>
    <w:p w:rsidR="003A3738" w:rsidRPr="00104350" w:rsidRDefault="000801E3" w:rsidP="003A3738">
      <w:pPr>
        <w:jc w:val="both"/>
      </w:pPr>
      <w:r>
        <w:t xml:space="preserve">        3</w:t>
      </w:r>
      <w:r w:rsidR="003A3738" w:rsidRPr="00104350">
        <w:t xml:space="preserve">. </w:t>
      </w:r>
      <w:r w:rsidR="005E13EE">
        <w:t xml:space="preserve"> </w:t>
      </w:r>
      <w:r w:rsidR="003A3738" w:rsidRPr="00104350">
        <w:t>Контроль выполнения настоящего решения возложить на комиссию по бюджету, финансовой и налоговой политике.</w:t>
      </w:r>
    </w:p>
    <w:p w:rsidR="003A3738" w:rsidRPr="00104350" w:rsidRDefault="003A3738" w:rsidP="003A3738">
      <w:pPr>
        <w:jc w:val="both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Default="003A3738" w:rsidP="003A3738">
      <w:r w:rsidRPr="00104350">
        <w:t>Председатель Собрания</w:t>
      </w:r>
      <w:r>
        <w:t xml:space="preserve"> </w:t>
      </w:r>
      <w:r w:rsidRPr="00104350">
        <w:t xml:space="preserve">депутатов </w:t>
      </w:r>
    </w:p>
    <w:p w:rsidR="003A3738" w:rsidRPr="00104350" w:rsidRDefault="003A3738" w:rsidP="003A3738">
      <w:r w:rsidRPr="00104350">
        <w:t>Златоустовского</w:t>
      </w:r>
      <w:r>
        <w:t xml:space="preserve"> </w:t>
      </w:r>
      <w:r w:rsidRPr="00104350">
        <w:t xml:space="preserve">городского округа                 </w:t>
      </w:r>
      <w:r>
        <w:t xml:space="preserve">                                                </w:t>
      </w:r>
      <w:r w:rsidRPr="00104350">
        <w:t xml:space="preserve">  А.М. </w:t>
      </w:r>
      <w:proofErr w:type="spellStart"/>
      <w:r w:rsidRPr="00104350">
        <w:t>Карюков</w:t>
      </w:r>
      <w:proofErr w:type="spellEnd"/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Pr="00104350" w:rsidRDefault="003A3738" w:rsidP="003A3738">
      <w:pPr>
        <w:jc w:val="right"/>
      </w:pPr>
    </w:p>
    <w:p w:rsidR="003A3738" w:rsidRDefault="003A3738" w:rsidP="003A3738">
      <w:pPr>
        <w:jc w:val="right"/>
      </w:pP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="000801E3">
        <w:t xml:space="preserve">Приложение </w:t>
      </w: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Pr="00104350">
        <w:t>к решению Собрания депутатов</w:t>
      </w:r>
    </w:p>
    <w:p w:rsidR="003A3738" w:rsidRPr="00104350" w:rsidRDefault="003A3738" w:rsidP="003A3738">
      <w:r>
        <w:t xml:space="preserve">                                                                                              </w:t>
      </w:r>
      <w:r w:rsidRPr="00104350">
        <w:t xml:space="preserve">Златоустовского городского округа </w:t>
      </w:r>
    </w:p>
    <w:p w:rsidR="003A3738" w:rsidRPr="00104350" w:rsidRDefault="003A3738" w:rsidP="003A3738">
      <w:r>
        <w:t xml:space="preserve">                                                                                           </w:t>
      </w:r>
      <w:r w:rsidR="000801E3">
        <w:t xml:space="preserve">   от                      </w:t>
      </w:r>
      <w:r w:rsidRPr="00104350">
        <w:t>202</w:t>
      </w:r>
      <w:r w:rsidR="000801E3">
        <w:t>6</w:t>
      </w:r>
      <w:r>
        <w:t xml:space="preserve"> г. №</w:t>
      </w:r>
      <w:r w:rsidR="000801E3">
        <w:t xml:space="preserve"> </w:t>
      </w:r>
    </w:p>
    <w:p w:rsidR="003A3738" w:rsidRPr="00104350" w:rsidRDefault="003A3738" w:rsidP="003A3738"/>
    <w:p w:rsidR="00FE0A03" w:rsidRPr="002E0535" w:rsidRDefault="00FE0A03" w:rsidP="00FE0A03">
      <w:pPr>
        <w:jc w:val="center"/>
      </w:pPr>
      <w:r w:rsidRPr="002E0535">
        <w:t xml:space="preserve">Изменения в </w:t>
      </w:r>
      <w:r w:rsidRPr="00697486">
        <w:t xml:space="preserve"> прогнозный план приватизации муниципального имущества Златоустовского городского округа на 2026-2028 годы</w:t>
      </w:r>
      <w:r>
        <w:t xml:space="preserve">, утвержденный </w:t>
      </w:r>
      <w:r w:rsidRPr="002E0535">
        <w:t xml:space="preserve"> решение</w:t>
      </w:r>
      <w:r>
        <w:t>м</w:t>
      </w:r>
      <w:r w:rsidRPr="002E0535">
        <w:t xml:space="preserve"> Собрания депутатов Златоустовского городского</w:t>
      </w:r>
    </w:p>
    <w:p w:rsidR="00FE0A03" w:rsidRPr="002E0535" w:rsidRDefault="00FE0A03" w:rsidP="00FE0A03">
      <w:r w:rsidRPr="002E0535">
        <w:t>округа от 0</w:t>
      </w:r>
      <w:r>
        <w:t>5</w:t>
      </w:r>
      <w:r w:rsidRPr="002E0535">
        <w:t>.11.202</w:t>
      </w:r>
      <w:r>
        <w:t>5</w:t>
      </w:r>
      <w:r w:rsidRPr="002E0535">
        <w:t xml:space="preserve"> г. № 6</w:t>
      </w:r>
      <w:r>
        <w:t>1</w:t>
      </w:r>
      <w:r w:rsidRPr="002E0535">
        <w:t>-ЗГО</w:t>
      </w:r>
      <w:r>
        <w:t xml:space="preserve"> </w:t>
      </w:r>
      <w:r w:rsidRPr="002E0535">
        <w:t>«Об утверждении прогнозного плана приватизации</w:t>
      </w:r>
    </w:p>
    <w:p w:rsidR="00FE0A03" w:rsidRPr="002E0535" w:rsidRDefault="00FE0A03" w:rsidP="00FE0A03">
      <w:pPr>
        <w:jc w:val="center"/>
      </w:pPr>
      <w:r w:rsidRPr="002E0535">
        <w:t>муниципального имущества Златоустовского</w:t>
      </w:r>
      <w:r>
        <w:t xml:space="preserve"> </w:t>
      </w:r>
      <w:r w:rsidRPr="002E0535">
        <w:t>городского округа на 202</w:t>
      </w:r>
      <w:r>
        <w:t>6</w:t>
      </w:r>
      <w:r w:rsidRPr="002E0535">
        <w:t xml:space="preserve"> - 202</w:t>
      </w:r>
      <w:r>
        <w:t>8</w:t>
      </w:r>
      <w:r w:rsidRPr="002E0535">
        <w:t xml:space="preserve"> годы» (далее </w:t>
      </w:r>
      <w:r>
        <w:t xml:space="preserve">- </w:t>
      </w:r>
      <w:r w:rsidRPr="002E0535">
        <w:t>решение):</w:t>
      </w:r>
    </w:p>
    <w:p w:rsidR="00FE0A03" w:rsidRPr="002E0535" w:rsidRDefault="00FE0A03" w:rsidP="00FE0A03">
      <w:pPr>
        <w:jc w:val="center"/>
      </w:pPr>
    </w:p>
    <w:p w:rsidR="00FE0A03" w:rsidRPr="00FE0A03" w:rsidRDefault="00FE0A03" w:rsidP="00FE0A03">
      <w:r w:rsidRPr="00FE0A03">
        <w:t xml:space="preserve">         Раздел </w:t>
      </w:r>
      <w:r w:rsidRPr="00FE0A03">
        <w:rPr>
          <w:lang w:val="en-US"/>
        </w:rPr>
        <w:t>I</w:t>
      </w:r>
      <w:r w:rsidRPr="00FE0A03">
        <w:t xml:space="preserve">. «Здания, помещения» Приложения 1 к решению дополнить </w:t>
      </w:r>
      <w:bookmarkStart w:id="1" w:name="_GoBack"/>
      <w:bookmarkEnd w:id="1"/>
      <w:r w:rsidRPr="00FE0A03">
        <w:t>подпунктами 38–43</w:t>
      </w:r>
      <w:r>
        <w:t xml:space="preserve"> </w:t>
      </w:r>
      <w:r w:rsidRPr="00FE0A03">
        <w:t>следующего содержания:</w:t>
      </w:r>
    </w:p>
    <w:p w:rsidR="00FE0A03" w:rsidRPr="00716A2C" w:rsidRDefault="00FE0A03" w:rsidP="00FE0A03">
      <w:r w:rsidRPr="00EF486B">
        <w:t xml:space="preserve"> «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Look w:val="04A0"/>
      </w:tblPr>
      <w:tblGrid>
        <w:gridCol w:w="222"/>
        <w:gridCol w:w="540"/>
        <w:gridCol w:w="4185"/>
        <w:gridCol w:w="2985"/>
        <w:gridCol w:w="1258"/>
        <w:gridCol w:w="381"/>
      </w:tblGrid>
      <w:tr w:rsidR="00FE0A03" w:rsidRPr="00EF486B" w:rsidTr="00A025AD">
        <w:trPr>
          <w:trHeight w:val="554"/>
          <w:jc w:val="center"/>
        </w:trPr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A03" w:rsidRPr="00EF486B" w:rsidRDefault="00FE0A03" w:rsidP="00A025AD">
            <w:pPr>
              <w:ind w:left="-426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 xml:space="preserve">№ </w:t>
            </w:r>
            <w:proofErr w:type="spellStart"/>
            <w:proofErr w:type="gramStart"/>
            <w:r w:rsidRPr="00FE0A03">
              <w:t>п</w:t>
            </w:r>
            <w:proofErr w:type="spellEnd"/>
            <w:proofErr w:type="gramEnd"/>
            <w:r w:rsidRPr="00FE0A03">
              <w:t>/</w:t>
            </w:r>
            <w:proofErr w:type="spellStart"/>
            <w:r w:rsidRPr="00FE0A03">
              <w:t>п</w:t>
            </w:r>
            <w:proofErr w:type="spellEnd"/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Наименование объекта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Адрес объекта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Площадь объекта, кв.м.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FE0A03" w:rsidRPr="009F392E" w:rsidRDefault="00FE0A03" w:rsidP="00A025AD">
            <w:pPr>
              <w:jc w:val="center"/>
            </w:pPr>
          </w:p>
        </w:tc>
      </w:tr>
      <w:tr w:rsidR="00FE0A03" w:rsidRPr="009F392E" w:rsidTr="00A025AD">
        <w:trPr>
          <w:trHeight w:val="1125"/>
          <w:jc w:val="center"/>
        </w:trPr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A03" w:rsidRPr="009F392E" w:rsidRDefault="00FE0A03" w:rsidP="00A025AD">
            <w:pPr>
              <w:ind w:left="-426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38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 xml:space="preserve">Помещение, назначение нежилое. Площадь: 1553,6 кв.м. </w:t>
            </w:r>
            <w:proofErr w:type="spellStart"/>
            <w:r w:rsidRPr="00FE0A03">
              <w:t>Этаж</w:t>
            </w:r>
            <w:proofErr w:type="gramStart"/>
            <w:r w:rsidRPr="00FE0A03">
              <w:t>:ц</w:t>
            </w:r>
            <w:proofErr w:type="gramEnd"/>
            <w:r w:rsidRPr="00FE0A03">
              <w:t>окольный</w:t>
            </w:r>
            <w:proofErr w:type="spellEnd"/>
            <w:r w:rsidRPr="00FE0A03">
              <w:t>, №1,№2,кадастровый номер: 74:25:0301414:1204</w:t>
            </w:r>
          </w:p>
          <w:p w:rsidR="00FE0A03" w:rsidRPr="00FE0A03" w:rsidRDefault="00FE0A03" w:rsidP="00A025AD">
            <w:pPr>
              <w:jc w:val="center"/>
              <w:rPr>
                <w:color w:val="1F497D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A03" w:rsidRPr="00FE0A03" w:rsidRDefault="00FE0A03" w:rsidP="00A025AD">
            <w:pPr>
              <w:jc w:val="center"/>
            </w:pPr>
            <w:proofErr w:type="gramStart"/>
            <w:r w:rsidRPr="00FE0A03">
              <w:t>Российская Федерация, Челябинская область, г. Златоуст, ул. им. П. А. Румянцева, д.19</w:t>
            </w:r>
            <w:proofErr w:type="gramEnd"/>
          </w:p>
          <w:p w:rsidR="00FE0A03" w:rsidRPr="00FE0A03" w:rsidRDefault="00FE0A03" w:rsidP="00A025AD">
            <w:pPr>
              <w:jc w:val="center"/>
              <w:rPr>
                <w:color w:val="1F497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1553,6</w:t>
            </w:r>
          </w:p>
          <w:p w:rsidR="00FE0A03" w:rsidRPr="00FE0A03" w:rsidRDefault="00FE0A03" w:rsidP="00A025AD">
            <w:pPr>
              <w:jc w:val="center"/>
              <w:rPr>
                <w:color w:val="1F497D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FE0A03" w:rsidRDefault="00FE0A03" w:rsidP="00A025AD">
            <w:pPr>
              <w:jc w:val="center"/>
            </w:pPr>
          </w:p>
        </w:tc>
      </w:tr>
      <w:tr w:rsidR="00FE0A03" w:rsidRPr="009F392E" w:rsidTr="00A025AD">
        <w:trPr>
          <w:trHeight w:val="982"/>
          <w:jc w:val="center"/>
        </w:trPr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A03" w:rsidRPr="009F392E" w:rsidRDefault="00FE0A03" w:rsidP="00A025AD">
            <w:pPr>
              <w:ind w:left="-426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39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Помещение 3, назначение: нежилое, этаж №2, общей площадью 64,1 кв.м., кадастровый номер: 74:25:0303214:176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Челябинская область, г</w:t>
            </w:r>
            <w:proofErr w:type="gramStart"/>
            <w:r w:rsidRPr="00FE0A03">
              <w:t>.З</w:t>
            </w:r>
            <w:proofErr w:type="gramEnd"/>
            <w:r w:rsidRPr="00FE0A03">
              <w:t xml:space="preserve">латоуст, </w:t>
            </w:r>
            <w:proofErr w:type="spellStart"/>
            <w:r w:rsidRPr="00FE0A03">
              <w:t>ул.Косотурская</w:t>
            </w:r>
            <w:proofErr w:type="spellEnd"/>
            <w:r w:rsidRPr="00FE0A03">
              <w:t>, д.2, пом.3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64,1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FE0A03" w:rsidRDefault="00FE0A03" w:rsidP="00A025AD">
            <w:pPr>
              <w:jc w:val="center"/>
            </w:pPr>
          </w:p>
        </w:tc>
      </w:tr>
      <w:tr w:rsidR="00FE0A03" w:rsidRPr="009F392E" w:rsidTr="00A025AD">
        <w:trPr>
          <w:trHeight w:val="903"/>
          <w:jc w:val="center"/>
        </w:trPr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A03" w:rsidRPr="009F392E" w:rsidRDefault="00FE0A03" w:rsidP="00A025AD">
            <w:pPr>
              <w:ind w:left="-426"/>
              <w:jc w:val="center"/>
            </w:pPr>
            <w:bookmarkStart w:id="2" w:name="_Hlk104284193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40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Помещение, назначение: нежилое,  этаж: №1, общей площадью 115,7 кв</w:t>
            </w:r>
            <w:proofErr w:type="gramStart"/>
            <w:r w:rsidRPr="00FE0A03">
              <w:t>.м</w:t>
            </w:r>
            <w:proofErr w:type="gramEnd"/>
            <w:r w:rsidRPr="00FE0A03">
              <w:t>,, кадастровый номер 74:25:0000000:17550 одновременно с имуществом:</w:t>
            </w:r>
          </w:p>
          <w:p w:rsidR="00FE0A03" w:rsidRPr="00FE0A03" w:rsidRDefault="00FE0A03" w:rsidP="00A025AD">
            <w:pPr>
              <w:jc w:val="center"/>
            </w:pPr>
            <w:r w:rsidRPr="00FE0A03">
              <w:t>станок деревообрабатывающий, модель С25-4а УХЛ 4, заводской номер 534, 1992 года выпуска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 xml:space="preserve">Российская Федерация, Челябинская область, </w:t>
            </w:r>
            <w:proofErr w:type="gramStart"/>
            <w:r w:rsidRPr="00FE0A03">
              <w:t>г</w:t>
            </w:r>
            <w:proofErr w:type="gramEnd"/>
            <w:r w:rsidRPr="00FE0A03">
              <w:t>. Златоуст, п. Центральный, производственная база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115,7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FE0A03" w:rsidRDefault="00FE0A03" w:rsidP="00A025AD">
            <w:pPr>
              <w:jc w:val="center"/>
            </w:pPr>
          </w:p>
        </w:tc>
      </w:tr>
      <w:tr w:rsidR="00FE0A03" w:rsidRPr="009F392E" w:rsidTr="00A025AD">
        <w:trPr>
          <w:trHeight w:val="354"/>
          <w:jc w:val="center"/>
        </w:trPr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A03" w:rsidRPr="009F392E" w:rsidRDefault="00FE0A03" w:rsidP="00A025AD">
            <w:pPr>
              <w:ind w:left="-426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41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Помещение, назначение: нежилое, общей площадью 377,7 кв.м., этаж: №2, кадастровый номер: 74:25:0302611:274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 xml:space="preserve">Челябинская область, </w:t>
            </w:r>
            <w:proofErr w:type="gramStart"/>
            <w:r w:rsidRPr="00FE0A03">
              <w:t>г</w:t>
            </w:r>
            <w:proofErr w:type="gramEnd"/>
            <w:r w:rsidRPr="00FE0A03">
              <w:t xml:space="preserve">. Златоуст, ул. 3-я </w:t>
            </w:r>
            <w:proofErr w:type="spellStart"/>
            <w:r w:rsidRPr="00FE0A03">
              <w:t>Нижне-Заводская</w:t>
            </w:r>
            <w:proofErr w:type="spellEnd"/>
            <w:r w:rsidRPr="00FE0A03">
              <w:t>, д.6-а, помещение б/</w:t>
            </w:r>
            <w:proofErr w:type="spellStart"/>
            <w:r w:rsidRPr="00FE0A03">
              <w:t>н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377,7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FE0A03" w:rsidRDefault="00FE0A03" w:rsidP="00A025AD"/>
        </w:tc>
      </w:tr>
      <w:tr w:rsidR="00FE0A03" w:rsidRPr="009F392E" w:rsidTr="00A025AD">
        <w:trPr>
          <w:trHeight w:val="725"/>
          <w:jc w:val="center"/>
        </w:trPr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A03" w:rsidRPr="009F392E" w:rsidRDefault="00FE0A03" w:rsidP="00A025AD">
            <w:pPr>
              <w:ind w:left="-426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42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Помещение, назначение: нежилое, общей площадью 56,5 кв.м., этаж: цокольный, кадастровый номер: 74:25:0304626:1509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 xml:space="preserve">Челябинская область, </w:t>
            </w:r>
            <w:proofErr w:type="gramStart"/>
            <w:r w:rsidRPr="00FE0A03">
              <w:t>г</w:t>
            </w:r>
            <w:proofErr w:type="gramEnd"/>
            <w:r w:rsidRPr="00FE0A03">
              <w:t>. Златоуст, ул. Северная, д.29а, нежилое помещение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56,5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FE0A03" w:rsidRDefault="00FE0A03" w:rsidP="00A025AD">
            <w:pPr>
              <w:jc w:val="center"/>
            </w:pPr>
          </w:p>
        </w:tc>
      </w:tr>
      <w:tr w:rsidR="00FE0A03" w:rsidRPr="009F392E" w:rsidTr="00A025AD">
        <w:trPr>
          <w:trHeight w:val="725"/>
          <w:jc w:val="center"/>
        </w:trPr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A03" w:rsidRPr="009F392E" w:rsidRDefault="00FE0A03" w:rsidP="00A025AD">
            <w:pPr>
              <w:ind w:left="-426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43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Помещение, назначение: нежилое, общей площадью 42,3 кв.м., этаж: цокольный, кадастровый номер: 74:25:0304626:1511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 xml:space="preserve">Челябинская область, </w:t>
            </w:r>
            <w:proofErr w:type="gramStart"/>
            <w:r w:rsidRPr="00FE0A03">
              <w:t>г</w:t>
            </w:r>
            <w:proofErr w:type="gramEnd"/>
            <w:r w:rsidRPr="00FE0A03">
              <w:t>. Златоуст, ул. Северная, д.29а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03" w:rsidRPr="00FE0A03" w:rsidRDefault="00FE0A03" w:rsidP="00A025AD">
            <w:pPr>
              <w:jc w:val="center"/>
            </w:pPr>
            <w:r w:rsidRPr="00FE0A03">
              <w:t>42,3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FE0A03" w:rsidRDefault="00FE0A03" w:rsidP="00A025AD">
            <w:pPr>
              <w:jc w:val="center"/>
            </w:pPr>
          </w:p>
          <w:p w:rsidR="00FE0A03" w:rsidRDefault="00FE0A03" w:rsidP="00A025AD">
            <w:pPr>
              <w:jc w:val="center"/>
            </w:pPr>
          </w:p>
          <w:p w:rsidR="00FE0A03" w:rsidRDefault="00FE0A03" w:rsidP="00A025AD">
            <w:pPr>
              <w:jc w:val="center"/>
            </w:pPr>
            <w:r>
              <w:rPr>
                <w:sz w:val="22"/>
                <w:szCs w:val="22"/>
              </w:rPr>
              <w:t>».</w:t>
            </w:r>
          </w:p>
        </w:tc>
      </w:tr>
      <w:bookmarkEnd w:id="2"/>
    </w:tbl>
    <w:p w:rsidR="003A3738" w:rsidRDefault="003A3738" w:rsidP="003A3738"/>
    <w:p w:rsidR="003A3738" w:rsidRDefault="003A3738" w:rsidP="003A3738">
      <w:pPr>
        <w:jc w:val="both"/>
      </w:pPr>
    </w:p>
    <w:p w:rsidR="003A3738" w:rsidRDefault="003A3738" w:rsidP="003A3738">
      <w:pPr>
        <w:jc w:val="both"/>
      </w:pPr>
    </w:p>
    <w:p w:rsidR="003A3738" w:rsidRDefault="003A3738" w:rsidP="003A3738">
      <w:pPr>
        <w:jc w:val="both"/>
      </w:pPr>
    </w:p>
    <w:p w:rsidR="003A3738" w:rsidRPr="00104350" w:rsidRDefault="003A3738" w:rsidP="003A3738">
      <w:pPr>
        <w:jc w:val="both"/>
      </w:pPr>
      <w:r w:rsidRPr="00104350">
        <w:t>Глава</w:t>
      </w:r>
      <w:r w:rsidRPr="00104350">
        <w:tab/>
        <w:t xml:space="preserve"> Златоустовского городского округа                            </w:t>
      </w:r>
      <w:r w:rsidRPr="00104350">
        <w:tab/>
      </w:r>
      <w:r w:rsidRPr="00104350">
        <w:tab/>
      </w:r>
      <w:r>
        <w:t xml:space="preserve">       О.Ю. Решетников</w:t>
      </w:r>
    </w:p>
    <w:p w:rsidR="00D62A65" w:rsidRDefault="00D62A65"/>
    <w:sectPr w:rsidR="00D62A65" w:rsidSect="001043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36D33"/>
    <w:multiLevelType w:val="hybridMultilevel"/>
    <w:tmpl w:val="98FC7C64"/>
    <w:lvl w:ilvl="0" w:tplc="D96E099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221652"/>
    <w:multiLevelType w:val="hybridMultilevel"/>
    <w:tmpl w:val="98FC7C64"/>
    <w:lvl w:ilvl="0" w:tplc="D96E099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3738"/>
    <w:rsid w:val="000801E3"/>
    <w:rsid w:val="001533A8"/>
    <w:rsid w:val="00204E78"/>
    <w:rsid w:val="0022692C"/>
    <w:rsid w:val="00232BEC"/>
    <w:rsid w:val="00237E43"/>
    <w:rsid w:val="00387968"/>
    <w:rsid w:val="003A3738"/>
    <w:rsid w:val="005E13EE"/>
    <w:rsid w:val="00AA50F4"/>
    <w:rsid w:val="00AA7838"/>
    <w:rsid w:val="00B31F24"/>
    <w:rsid w:val="00BF1141"/>
    <w:rsid w:val="00D62A65"/>
    <w:rsid w:val="00DB305A"/>
    <w:rsid w:val="00DD307A"/>
    <w:rsid w:val="00E81606"/>
    <w:rsid w:val="00E905B1"/>
    <w:rsid w:val="00FE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373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3738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3A3738"/>
  </w:style>
  <w:style w:type="paragraph" w:styleId="a4">
    <w:name w:val="Title"/>
    <w:basedOn w:val="a"/>
    <w:next w:val="a"/>
    <w:link w:val="a5"/>
    <w:qFormat/>
    <w:rsid w:val="003A3738"/>
    <w:pPr>
      <w:suppressAutoHyphens/>
      <w:jc w:val="center"/>
    </w:pPr>
    <w:rPr>
      <w:szCs w:val="20"/>
      <w:lang w:eastAsia="ar-SA"/>
    </w:rPr>
  </w:style>
  <w:style w:type="character" w:customStyle="1" w:styleId="a5">
    <w:name w:val="Название Знак"/>
    <w:basedOn w:val="a0"/>
    <w:link w:val="a4"/>
    <w:rsid w:val="003A37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Plain Text"/>
    <w:basedOn w:val="a"/>
    <w:link w:val="a6"/>
    <w:uiPriority w:val="99"/>
    <w:semiHidden/>
    <w:unhideWhenUsed/>
    <w:rsid w:val="003A3738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3"/>
    <w:uiPriority w:val="99"/>
    <w:semiHidden/>
    <w:rsid w:val="003A3738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3A3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11</cp:revision>
  <cp:lastPrinted>2025-10-30T08:24:00Z</cp:lastPrinted>
  <dcterms:created xsi:type="dcterms:W3CDTF">2025-10-16T10:37:00Z</dcterms:created>
  <dcterms:modified xsi:type="dcterms:W3CDTF">2026-04-16T09:21:00Z</dcterms:modified>
</cp:coreProperties>
</file>